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08" w:rsidRDefault="008F6B08" w:rsidP="008F6B08">
      <w:pPr>
        <w:jc w:val="center"/>
        <w:rPr>
          <w:rFonts w:ascii="Times New Roman" w:hAnsi="Times New Roman" w:cs="Times New Roman"/>
          <w:sz w:val="24"/>
        </w:rPr>
      </w:pPr>
      <w:r w:rsidRPr="008F6B08">
        <w:rPr>
          <w:rFonts w:ascii="Times New Roman" w:hAnsi="Times New Roman" w:cs="Times New Roman"/>
          <w:sz w:val="24"/>
        </w:rPr>
        <w:t>ПОЭТАПНОЕ ВЫПОЛНЕНИЕ  ШТУКАТУРНЫХ РАБОТ</w:t>
      </w:r>
    </w:p>
    <w:p w:rsidR="002E44D2" w:rsidRDefault="002E44D2" w:rsidP="008F6B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Рекомендации для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2E44D2" w:rsidRPr="008F6B08" w:rsidRDefault="002E44D2" w:rsidP="008F6B0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 производственного обучения ГБПОУ  Спасский АПТ В.В.</w:t>
      </w:r>
      <w:r w:rsidR="003E137A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естаковский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1.Штукатурный намет наносят на поверхность послойно. Первый слой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предназначен для соединения штукатурки с основанием путем заполнения пустот и трещин отделываемой поверхности.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выполняют раствором жидкой консистенции.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формирует на стене шершавую поверхность увеличивающую площадь сцепления с последующим слоем. Второй слой грунт служит для выравнивания поверхности более густым раствором и получения требуемой толщины штукатурки. Грунт можно наносить в несколько слоев толщиной не более 7 мм каждый. Последний, верхний слой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накрывку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наносят жидким раствором на мелком песке для образования заглаженного и уплотненного отделочного слоя толщиной около 2 мм (</w:t>
      </w:r>
      <w:proofErr w:type="gramStart"/>
      <w:r w:rsidRPr="008F6B08">
        <w:rPr>
          <w:rFonts w:ascii="Times New Roman" w:hAnsi="Times New Roman" w:cs="Times New Roman"/>
          <w:sz w:val="28"/>
        </w:rPr>
        <w:t>декоративная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5 мм). Средняя суммарная толщина слоев простой штукатурки 12, улучшенной 15, высококачественной 20 мм.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делают жидким, как кефир, раствором, нанося его на стену штукатурным ковшом или мастерком, им зачерпывают раствор из ведра и накидывают на стену.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следует обязательно набрасывать, но здесь нужен навык. В пинг-понг играли? При набрасывании раствора на стену кистевое движение руки примерно такое же, как при игре в настольный теннис.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3. Кидать надо не слишком сильно, но и не слабо так, чтобы раствор прилипал к стене, но не разбрызгивался при этом. Нанесенный раствор не разравнивают, а оставляют высыхать на стене, как есть.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первый слой штукатурного намета. Толщина его должна быть не менее 2 и не более 5 мм. Раствор наносят набрасыванием сплошным слоем, без пропусков. Его назначение заполнить все шероховатости, а у деревянных стен проникнуть под дрань и зацепиться за нее.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4. Грунтовочный раствор наносят, набрасывая его мастерком с сокола, или ковшом из ведра. Грунт второй слой штукатурного намета, наносимый на </w:t>
      </w:r>
      <w:proofErr w:type="spellStart"/>
      <w:r w:rsidRPr="008F6B08">
        <w:rPr>
          <w:rFonts w:ascii="Times New Roman" w:hAnsi="Times New Roman" w:cs="Times New Roman"/>
          <w:sz w:val="28"/>
        </w:rPr>
        <w:t>обрызг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после его схватывания и легкого отвердения. Раствор густоты сметаны или теста. Это основной слой штукатурки. Наносят его в один, два или более слоев, что зависит от требуемой толщины штукатурки. Каждый слой разравнивают, особенно тщательно последний, на который будет нанесен тонкий слой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lastRenderedPageBreak/>
        <w:t xml:space="preserve">5.Приготовленный раствор накладывают </w:t>
      </w:r>
      <w:proofErr w:type="gramStart"/>
      <w:r w:rsidRPr="008F6B08">
        <w:rPr>
          <w:rFonts w:ascii="Times New Roman" w:hAnsi="Times New Roman" w:cs="Times New Roman"/>
          <w:sz w:val="28"/>
        </w:rPr>
        <w:t>на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сокол штукатурным мастерком. Для этого сокол одним концом опирают на ящик, второй конец поднимают под углом 25– 30° над ящиком и мастерком быстро набирают </w:t>
      </w:r>
      <w:proofErr w:type="gramStart"/>
      <w:r w:rsidRPr="008F6B08">
        <w:rPr>
          <w:rFonts w:ascii="Times New Roman" w:hAnsi="Times New Roman" w:cs="Times New Roman"/>
          <w:sz w:val="28"/>
        </w:rPr>
        <w:t>на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6B08">
        <w:rPr>
          <w:rFonts w:ascii="Times New Roman" w:hAnsi="Times New Roman" w:cs="Times New Roman"/>
          <w:sz w:val="28"/>
        </w:rPr>
        <w:t>сокол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порцию раствора (2–4 л), оправляют его, то есть снимают с краев излишки, чтобы предупредить потери раствора при его переноске от ящика к месту укладки.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6.При нанесении раствора на стену сокол должен быть наклонен от себя. Тогда рука, держащая сокол, будет защищена от попадания на нее раствора. Раствор с сокола набирают ребром или концом кельмы. Кельму с раствором подносят к стене, кистью руки делают взмах кельмой с резкой остановкой, при этом раствор слетает на поверхность стены. Однако слишком сильно взмахивать рукой нельзя, так как раствор будет разбрызгиваться. Наносить раствор приходится на разных уровнях, слева направо и справа налево.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7.При оштукатуривании по металлической сетке, дранке и при </w:t>
      </w:r>
      <w:proofErr w:type="spellStart"/>
      <w:r w:rsidRPr="008F6B08">
        <w:rPr>
          <w:rFonts w:ascii="Times New Roman" w:hAnsi="Times New Roman" w:cs="Times New Roman"/>
          <w:sz w:val="28"/>
        </w:rPr>
        <w:t>беспесчаной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накрывке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рабочий наносит раствор на поверхность стальной гладилкой, сдвигая его с сокола. Держа сокол в одной руке почти горизонтально, отделите кельмой слой раствора. Наклоните сокол, как показано на рисунке, и намажьте часть раствора на стену движением кельмы вверх. Затем распределите раствор по стене. После каждого движения поворачивайте сокол примерно на четверть: это сохранит центровку и вам будет легче держать сокол в руке.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8. При работе с соколом в одну руку берут сокол, в другую мастерок. </w:t>
      </w:r>
      <w:proofErr w:type="gramStart"/>
      <w:r w:rsidRPr="008F6B08">
        <w:rPr>
          <w:rFonts w:ascii="Times New Roman" w:hAnsi="Times New Roman" w:cs="Times New Roman"/>
          <w:sz w:val="28"/>
        </w:rPr>
        <w:t>На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6B08">
        <w:rPr>
          <w:rFonts w:ascii="Times New Roman" w:hAnsi="Times New Roman" w:cs="Times New Roman"/>
          <w:sz w:val="28"/>
        </w:rPr>
        <w:t>сокол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набирают раствор и приставляют его к стене так, чтобы верхний край щита сокола отстоял от поверхности на 50–100 мм, а нижний был прижат к поверхности на толщину наносимого слоя. </w:t>
      </w:r>
      <w:proofErr w:type="gramStart"/>
      <w:r w:rsidRPr="008F6B08">
        <w:rPr>
          <w:rFonts w:ascii="Times New Roman" w:hAnsi="Times New Roman" w:cs="Times New Roman"/>
          <w:sz w:val="28"/>
        </w:rPr>
        <w:t>На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6B08">
        <w:rPr>
          <w:rFonts w:ascii="Times New Roman" w:hAnsi="Times New Roman" w:cs="Times New Roman"/>
          <w:sz w:val="28"/>
        </w:rPr>
        <w:t>сокол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нажимают концом мастерка, упертым под шпонку сокола, и перемещают его. По мере продвижения сокола раствор намазывается на поверхность, а приподнятый второй край сокола постепенно прижимается к ней. При соответствующем навыке разравнивать соколом раствор можно очень ровно.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9. При работе с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полутерком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на него грядкой накладывают раствор, подходят к поверхности стены, приставляют к ней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полутерок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, нажимают и ведут по стене снизу вверх. Ширина полотна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должна быть 1200 мм, чтобы на нем можно было удержать больше раствора.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10. Грунт разравнивают сглаживанием или срезыванием. Заполнив пространство между маяками, следует разровнять раствор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полутерком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. Следите за тем, чтобы в растворе не оставалось пузырьков </w:t>
      </w:r>
      <w:proofErr w:type="gramStart"/>
      <w:r w:rsidRPr="008F6B08">
        <w:rPr>
          <w:rFonts w:ascii="Times New Roman" w:hAnsi="Times New Roman" w:cs="Times New Roman"/>
          <w:sz w:val="28"/>
        </w:rPr>
        <w:t>воздуха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и </w:t>
      </w:r>
      <w:r w:rsidRPr="008F6B08">
        <w:rPr>
          <w:rFonts w:ascii="Times New Roman" w:hAnsi="Times New Roman" w:cs="Times New Roman"/>
          <w:sz w:val="28"/>
        </w:rPr>
        <w:lastRenderedPageBreak/>
        <w:t xml:space="preserve">покрытие плотно прилегало к стене. Движения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могут быть зигзагообразные: короткие слева направо и справа налево, </w:t>
      </w:r>
      <w:proofErr w:type="gramStart"/>
      <w:r w:rsidRPr="008F6B08">
        <w:rPr>
          <w:rFonts w:ascii="Times New Roman" w:hAnsi="Times New Roman" w:cs="Times New Roman"/>
          <w:sz w:val="28"/>
        </w:rPr>
        <w:t>длинное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вверх и немного в сторону. Для сглаживания намета применяют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длиной до 1200 мм (при обработке больших поверхностей) и длиной 800 и 350 мм (для малых поверхностей). Чтобы легче было работать, у гладящей доски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срезают угловые фаски, а одну из продольных и одну из торцовых сторон можно оббить кровельной сталью. Штукатурное покрытие должно иметь одинаковую толщину. Разравнивание раствора соколом и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полутерком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производится так же, как и его намазывание, только на инструменте не должно быть раствора. Если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полутерок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тянет за собой раствор, то выполните указанную работу после того, как раствор немного схватится.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11. Для выравнивания намета срезанием применяют правила, малки и плоскостные шаблоны. Правило упирают обоими концами в деревянные или стальные направляющие маяки и срезают им избыточный раствор. Срезанный раствор снимают с правила мастерком и отправляют назад в растворный ящик. Раствор в растворном ящике омолаживают перемешиванием без добавления воды. Поэтому очень важно определиться с первоначальным объемом замешивания раствора, объем должен быть таким, чтобы его хватало на период времени до начала схватывания. Выравнивание штукатурного намета срезанием правилом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12.Накрывка третий слой раствора толщиной 2–4 мм. Его наносят на грунт, который должен быть хорошо выровнен. Если грунт сухой, его обязательно смачивают водой с кисти и на влажный грунт наносят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накрывку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. Однако лучше наносить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накрывку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на грунт, который уже схватился, но еще не высох. Это обеспечивает наиболее прочное сцепление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 грунтом. Толщина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зависит от ровности грунта. Густота раствора для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такая же, каким выполнялся грунт. Для штукатурки под покраску желательно приготовить его на мелком песке, просеянном через частое сито с ячейками 1,5×1,5 мм. </w:t>
      </w:r>
      <w:proofErr w:type="gramStart"/>
      <w:r w:rsidRPr="008F6B08">
        <w:rPr>
          <w:rFonts w:ascii="Times New Roman" w:hAnsi="Times New Roman" w:cs="Times New Roman"/>
          <w:sz w:val="28"/>
        </w:rPr>
        <w:t>Такая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чисто затирается и при окрашивании позволяет обойтись без </w:t>
      </w:r>
      <w:proofErr w:type="spellStart"/>
      <w:r w:rsidRPr="008F6B08">
        <w:rPr>
          <w:rFonts w:ascii="Times New Roman" w:hAnsi="Times New Roman" w:cs="Times New Roman"/>
          <w:sz w:val="28"/>
        </w:rPr>
        <w:t>шпатлевания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13. При толщине </w:t>
      </w:r>
      <w:proofErr w:type="spellStart"/>
      <w:r w:rsidRPr="008F6B08">
        <w:rPr>
          <w:rFonts w:ascii="Times New Roman" w:hAnsi="Times New Roman" w:cs="Times New Roman"/>
          <w:sz w:val="28"/>
        </w:rPr>
        <w:t>накрывочного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слоя более 5 мм поверхность грунта нарезают волнообразными бороздами. Нарезка штукатурного слоя под следующий слой грунта или под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накрывку</w:t>
      </w:r>
      <w:proofErr w:type="spellEnd"/>
      <w:proofErr w:type="gramStart"/>
      <w:r w:rsidRPr="008F6B08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аждый последующий слой штукатурки (грунта и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накрывки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) на цементном вяжущем наносят только по окончании схватывания раствора, а на известковом вяжущем после начала </w:t>
      </w:r>
      <w:proofErr w:type="spellStart"/>
      <w:r w:rsidRPr="008F6B08">
        <w:rPr>
          <w:rFonts w:ascii="Times New Roman" w:hAnsi="Times New Roman" w:cs="Times New Roman"/>
          <w:sz w:val="28"/>
        </w:rPr>
        <w:t>побеления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предыдущего слоя.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lastRenderedPageBreak/>
        <w:t xml:space="preserve">14. Как только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схватится, приступают к затирке. Затирка удаляет следы от </w:t>
      </w:r>
      <w:proofErr w:type="spellStart"/>
      <w:r w:rsidRPr="008F6B08">
        <w:rPr>
          <w:rFonts w:ascii="Times New Roman" w:hAnsi="Times New Roman" w:cs="Times New Roman"/>
          <w:sz w:val="28"/>
        </w:rPr>
        <w:t>полутерка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, ею выравнивают бугры и ямы. </w:t>
      </w:r>
      <w:proofErr w:type="gramStart"/>
      <w:r w:rsidRPr="008F6B08">
        <w:rPr>
          <w:rFonts w:ascii="Times New Roman" w:hAnsi="Times New Roman" w:cs="Times New Roman"/>
          <w:sz w:val="28"/>
        </w:rPr>
        <w:t>Пересохшую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накрывку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смачивают с кисти водой и затирают. Смачивать нужно не сильно, так как намокшую штукатурку затереть будет невозможно. После затирки </w:t>
      </w:r>
      <w:proofErr w:type="spellStart"/>
      <w:r w:rsidRPr="008F6B08">
        <w:rPr>
          <w:rFonts w:ascii="Times New Roman" w:hAnsi="Times New Roman" w:cs="Times New Roman"/>
          <w:sz w:val="28"/>
        </w:rPr>
        <w:t>накрывка</w:t>
      </w:r>
      <w:proofErr w:type="spellEnd"/>
      <w:r w:rsidRPr="008F6B08">
        <w:rPr>
          <w:rFonts w:ascii="Times New Roman" w:hAnsi="Times New Roman" w:cs="Times New Roman"/>
          <w:sz w:val="28"/>
        </w:rPr>
        <w:t xml:space="preserve"> должна стать ровной и гладкой, без раковин, бугров и следов штукатурных инструментов. Затирку делают «вкруговую» и «в разгонку», губчатой теркой, обильно смоченной водой. Для образования идеально гладкой поверхности производят повторное заглаживание (не позднее чем через 24 часа после схватывания растворной смеси) поверхности, предварительно смоченной водой. После вторичного заглаживания и сушки поверхность становится немного глянцевой и готова под высококачественную окраску.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15. Затирка штукатурки вкруговую и в разгонку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F6B08">
        <w:rPr>
          <w:rFonts w:ascii="Times New Roman" w:hAnsi="Times New Roman" w:cs="Times New Roman"/>
          <w:sz w:val="28"/>
        </w:rPr>
        <w:t>16.При затирке вкруговую терку прижимают полотном к штукатурке и выполняют ею круговые движения по часовой и против часовой стрелки.</w:t>
      </w:r>
      <w:proofErr w:type="gramEnd"/>
      <w:r w:rsidRPr="008F6B08">
        <w:rPr>
          <w:rFonts w:ascii="Times New Roman" w:hAnsi="Times New Roman" w:cs="Times New Roman"/>
          <w:sz w:val="28"/>
        </w:rPr>
        <w:t xml:space="preserve"> При этом бугорки раствора срезаются, а ямки заполняются раствором. Если они глубокие, то мастерком снимают скопившийся на кромках терки раствор, переносят его на плоскость терки и замазывают им впадины. Одновременно терка уплотняет раствор. В тех местах, где на штукатурке видны выступы, следует сильнее нажимать на терку, а где впадины ослаблять нажим. Терку нужно периодически мыть или смачивать, поэтому держите поблизости с собой ведро с водой. </w:t>
      </w:r>
    </w:p>
    <w:p w:rsidR="00260C72" w:rsidRPr="008F6B08" w:rsidRDefault="00260C72" w:rsidP="00260C72">
      <w:pPr>
        <w:jc w:val="both"/>
        <w:rPr>
          <w:rFonts w:ascii="Times New Roman" w:hAnsi="Times New Roman" w:cs="Times New Roman"/>
          <w:sz w:val="28"/>
        </w:rPr>
      </w:pPr>
      <w:r w:rsidRPr="008F6B08">
        <w:rPr>
          <w:rFonts w:ascii="Times New Roman" w:hAnsi="Times New Roman" w:cs="Times New Roman"/>
          <w:sz w:val="28"/>
        </w:rPr>
        <w:t xml:space="preserve">17. При затирке вкруговую на поверхности остаются кругообразные следы. Чтобы их не было, штукатурку дополнительно затирают в разгонку. Её делают по свежей затирке вкруговую. Сначала затирают вкруговую примерно 1 м² поверхности и тут же производят затирку в разгонку. На затертой поверхности не должно быть бугров и пропущенных мест, так как последующее окрашивание покажет все недостатки штукатурки. </w:t>
      </w:r>
    </w:p>
    <w:p w:rsidR="00260C72" w:rsidRDefault="00260C72" w:rsidP="00260C72">
      <w:r>
        <w:t>18.Отклонения</w:t>
      </w:r>
    </w:p>
    <w:tbl>
      <w:tblPr>
        <w:tblStyle w:val="a4"/>
        <w:tblW w:w="8755" w:type="dxa"/>
        <w:tblLook w:val="04A0"/>
      </w:tblPr>
      <w:tblGrid>
        <w:gridCol w:w="2376"/>
        <w:gridCol w:w="1619"/>
        <w:gridCol w:w="46"/>
        <w:gridCol w:w="2185"/>
        <w:gridCol w:w="84"/>
        <w:gridCol w:w="2445"/>
      </w:tblGrid>
      <w:tr w:rsidR="00260C72" w:rsidRPr="00260C72" w:rsidTr="00F62E98">
        <w:trPr>
          <w:trHeight w:val="584"/>
        </w:trPr>
        <w:tc>
          <w:tcPr>
            <w:tcW w:w="2376" w:type="dxa"/>
            <w:vMerge w:val="restart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>Отклонения</w:t>
            </w:r>
          </w:p>
        </w:tc>
        <w:tc>
          <w:tcPr>
            <w:tcW w:w="6379" w:type="dxa"/>
            <w:gridSpan w:val="5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>Допустимые отклонения по качеству штукатурки</w:t>
            </w:r>
          </w:p>
        </w:tc>
      </w:tr>
      <w:tr w:rsidR="00260C72" w:rsidRPr="00260C72" w:rsidTr="00F62E98">
        <w:trPr>
          <w:trHeight w:val="584"/>
        </w:trPr>
        <w:tc>
          <w:tcPr>
            <w:tcW w:w="2376" w:type="dxa"/>
            <w:vMerge/>
            <w:hideMark/>
          </w:tcPr>
          <w:p w:rsidR="00260C72" w:rsidRPr="00260C72" w:rsidRDefault="00260C72" w:rsidP="00260C72"/>
        </w:tc>
        <w:tc>
          <w:tcPr>
            <w:tcW w:w="1665" w:type="dxa"/>
            <w:gridSpan w:val="2"/>
            <w:hideMark/>
          </w:tcPr>
          <w:p w:rsidR="00882362" w:rsidRPr="00260C72" w:rsidRDefault="00260C72" w:rsidP="00260C72">
            <w:r w:rsidRPr="00260C72">
              <w:t>простой</w:t>
            </w:r>
          </w:p>
        </w:tc>
        <w:tc>
          <w:tcPr>
            <w:tcW w:w="2269" w:type="dxa"/>
            <w:gridSpan w:val="2"/>
            <w:hideMark/>
          </w:tcPr>
          <w:p w:rsidR="00882362" w:rsidRPr="00260C72" w:rsidRDefault="00260C72" w:rsidP="00260C72">
            <w:r w:rsidRPr="00260C72">
              <w:t>улучшенной</w:t>
            </w:r>
          </w:p>
        </w:tc>
        <w:tc>
          <w:tcPr>
            <w:tcW w:w="2445" w:type="dxa"/>
            <w:hideMark/>
          </w:tcPr>
          <w:p w:rsidR="00882362" w:rsidRPr="00260C72" w:rsidRDefault="00260C72" w:rsidP="00260C72">
            <w:r w:rsidRPr="00260C72">
              <w:t xml:space="preserve">высококачественной </w:t>
            </w:r>
          </w:p>
        </w:tc>
      </w:tr>
      <w:tr w:rsidR="00260C72" w:rsidRPr="00260C72" w:rsidTr="00F62E98">
        <w:trPr>
          <w:trHeight w:val="584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t>Неровности поверхности (обнаруживаются при накладывании правила или шаблона длиной 2 м)</w:t>
            </w:r>
          </w:p>
        </w:tc>
        <w:tc>
          <w:tcPr>
            <w:tcW w:w="1665" w:type="dxa"/>
            <w:gridSpan w:val="2"/>
            <w:hideMark/>
          </w:tcPr>
          <w:p w:rsidR="00882362" w:rsidRPr="00260C72" w:rsidRDefault="00260C72" w:rsidP="00260C72">
            <w:r w:rsidRPr="00260C72">
              <w:t>Не более трех неровностей глубиной или высотой до 5 мм</w:t>
            </w:r>
          </w:p>
        </w:tc>
        <w:tc>
          <w:tcPr>
            <w:tcW w:w="2269" w:type="dxa"/>
            <w:gridSpan w:val="2"/>
            <w:hideMark/>
          </w:tcPr>
          <w:p w:rsidR="00882362" w:rsidRPr="00260C72" w:rsidRDefault="00260C72" w:rsidP="00260C72">
            <w:r w:rsidRPr="00260C72">
              <w:t>Не более двух неровностей до 3 мм</w:t>
            </w:r>
          </w:p>
        </w:tc>
        <w:tc>
          <w:tcPr>
            <w:tcW w:w="2445" w:type="dxa"/>
            <w:hideMark/>
          </w:tcPr>
          <w:p w:rsidR="00882362" w:rsidRPr="00260C72" w:rsidRDefault="00260C72" w:rsidP="00260C72">
            <w:r w:rsidRPr="00260C72">
              <w:t>Глубиной или высотой до 2 мм</w:t>
            </w:r>
          </w:p>
        </w:tc>
      </w:tr>
      <w:tr w:rsidR="00260C72" w:rsidRPr="00260C72" w:rsidTr="00F62E98">
        <w:trPr>
          <w:trHeight w:val="584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lastRenderedPageBreak/>
              <w:t>Отклонение поверхности от вертикали</w:t>
            </w:r>
          </w:p>
        </w:tc>
        <w:tc>
          <w:tcPr>
            <w:tcW w:w="1665" w:type="dxa"/>
            <w:gridSpan w:val="2"/>
            <w:hideMark/>
          </w:tcPr>
          <w:p w:rsidR="00882362" w:rsidRPr="00260C72" w:rsidRDefault="00260C72" w:rsidP="00260C72">
            <w:r w:rsidRPr="00260C72">
              <w:t>15 мм на высоту помещения</w:t>
            </w:r>
          </w:p>
        </w:tc>
        <w:tc>
          <w:tcPr>
            <w:tcW w:w="2269" w:type="dxa"/>
            <w:gridSpan w:val="2"/>
            <w:hideMark/>
          </w:tcPr>
          <w:p w:rsidR="00882362" w:rsidRPr="00260C72" w:rsidRDefault="00260C72" w:rsidP="00260C72">
            <w:r w:rsidRPr="00260C72">
              <w:t>2 мм на 1 м высоты, но не более 10 мм на всю высоту помещения</w:t>
            </w:r>
          </w:p>
        </w:tc>
        <w:tc>
          <w:tcPr>
            <w:tcW w:w="2445" w:type="dxa"/>
            <w:hideMark/>
          </w:tcPr>
          <w:p w:rsidR="00882362" w:rsidRPr="00260C72" w:rsidRDefault="00260C72" w:rsidP="00260C72">
            <w:r w:rsidRPr="00260C72">
              <w:t>1 мм на 1 м высоты, но не более 5 мм на всю высоту помещения</w:t>
            </w:r>
          </w:p>
        </w:tc>
      </w:tr>
      <w:tr w:rsidR="00260C72" w:rsidRPr="00260C72" w:rsidTr="00F62E98">
        <w:trPr>
          <w:trHeight w:val="2017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>То же, от горизонтали</w:t>
            </w:r>
          </w:p>
        </w:tc>
        <w:tc>
          <w:tcPr>
            <w:tcW w:w="1619" w:type="dxa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>15 мм на все помещение</w:t>
            </w:r>
          </w:p>
        </w:tc>
        <w:tc>
          <w:tcPr>
            <w:tcW w:w="2231" w:type="dxa"/>
            <w:gridSpan w:val="2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>2 мм на 1 м длины, но не более 10 мм на всю длину помещения или его часть, ограниченную прогонами, балками и т.п.</w:t>
            </w:r>
          </w:p>
        </w:tc>
        <w:tc>
          <w:tcPr>
            <w:tcW w:w="2529" w:type="dxa"/>
            <w:gridSpan w:val="2"/>
            <w:hideMark/>
          </w:tcPr>
          <w:p w:rsidR="00882362" w:rsidRPr="00260C72" w:rsidRDefault="00260C72" w:rsidP="00260C72">
            <w:r w:rsidRPr="00260C72">
              <w:rPr>
                <w:b/>
                <w:bCs/>
              </w:rPr>
              <w:t xml:space="preserve">1 мм на 1 м длины, но не более 7 мм на всю длину </w:t>
            </w:r>
            <w:proofErr w:type="spellStart"/>
            <w:r w:rsidRPr="00260C72">
              <w:rPr>
                <w:b/>
                <w:bCs/>
              </w:rPr>
              <w:t>|помещения</w:t>
            </w:r>
            <w:proofErr w:type="spellEnd"/>
            <w:r w:rsidRPr="00260C72">
              <w:rPr>
                <w:b/>
                <w:bCs/>
              </w:rPr>
              <w:t xml:space="preserve"> или его часть, ограниченную прогонами, балками и т.п.</w:t>
            </w:r>
          </w:p>
        </w:tc>
      </w:tr>
      <w:tr w:rsidR="00260C72" w:rsidRPr="00260C72" w:rsidTr="00F62E98">
        <w:trPr>
          <w:trHeight w:val="1669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t xml:space="preserve">Отклонения </w:t>
            </w:r>
            <w:proofErr w:type="spellStart"/>
            <w:r w:rsidRPr="00260C72">
              <w:t>лузг</w:t>
            </w:r>
            <w:proofErr w:type="spellEnd"/>
            <w:r w:rsidRPr="00260C72">
              <w:t xml:space="preserve">, </w:t>
            </w:r>
            <w:proofErr w:type="spellStart"/>
            <w:r w:rsidRPr="00260C72">
              <w:t>усенков</w:t>
            </w:r>
            <w:proofErr w:type="spellEnd"/>
            <w:r w:rsidRPr="00260C72">
              <w:t>, оконных и дверных откосов, пилястр, столбов и т.п. от вертикали и горизонтали</w:t>
            </w:r>
          </w:p>
        </w:tc>
        <w:tc>
          <w:tcPr>
            <w:tcW w:w="1619" w:type="dxa"/>
            <w:hideMark/>
          </w:tcPr>
          <w:p w:rsidR="00882362" w:rsidRPr="00260C72" w:rsidRDefault="00260C72" w:rsidP="00260C72">
            <w:r w:rsidRPr="00260C72">
              <w:t>10 мм на все помещение</w:t>
            </w:r>
          </w:p>
        </w:tc>
        <w:tc>
          <w:tcPr>
            <w:tcW w:w="2231" w:type="dxa"/>
            <w:gridSpan w:val="2"/>
            <w:hideMark/>
          </w:tcPr>
          <w:p w:rsidR="00882362" w:rsidRPr="00260C72" w:rsidRDefault="00260C72" w:rsidP="00260C72">
            <w:r w:rsidRPr="00260C72">
              <w:t>2 мм на 1 м высоты или длины, но не более 5 мм на весь элемент</w:t>
            </w:r>
          </w:p>
        </w:tc>
        <w:tc>
          <w:tcPr>
            <w:tcW w:w="2529" w:type="dxa"/>
            <w:gridSpan w:val="2"/>
            <w:hideMark/>
          </w:tcPr>
          <w:p w:rsidR="00882362" w:rsidRPr="00260C72" w:rsidRDefault="00260C72" w:rsidP="00260C72">
            <w:r w:rsidRPr="00260C72">
              <w:t>1 мм на 1 м высоты или длины, но не более 3 мм на весь элемент</w:t>
            </w:r>
          </w:p>
        </w:tc>
      </w:tr>
      <w:tr w:rsidR="00260C72" w:rsidRPr="00260C72" w:rsidTr="00F62E98">
        <w:trPr>
          <w:trHeight w:val="1388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t>Отклонения радиуса криволинейных поверхностей от проектной величины (проверяют лекалом)</w:t>
            </w:r>
          </w:p>
        </w:tc>
        <w:tc>
          <w:tcPr>
            <w:tcW w:w="1619" w:type="dxa"/>
            <w:hideMark/>
          </w:tcPr>
          <w:p w:rsidR="00882362" w:rsidRPr="00260C72" w:rsidRDefault="00260C72" w:rsidP="00260C72">
            <w:r w:rsidRPr="00260C72">
              <w:t>10 мм</w:t>
            </w:r>
          </w:p>
        </w:tc>
        <w:tc>
          <w:tcPr>
            <w:tcW w:w="2231" w:type="dxa"/>
            <w:gridSpan w:val="2"/>
            <w:hideMark/>
          </w:tcPr>
          <w:p w:rsidR="00882362" w:rsidRPr="00260C72" w:rsidRDefault="00260C72" w:rsidP="00260C72">
            <w:r w:rsidRPr="00260C72">
              <w:t>7 мм</w:t>
            </w:r>
          </w:p>
        </w:tc>
        <w:tc>
          <w:tcPr>
            <w:tcW w:w="2529" w:type="dxa"/>
            <w:gridSpan w:val="2"/>
            <w:hideMark/>
          </w:tcPr>
          <w:p w:rsidR="00882362" w:rsidRPr="00260C72" w:rsidRDefault="00260C72" w:rsidP="00260C72">
            <w:r w:rsidRPr="00260C72">
              <w:t>5 мм</w:t>
            </w:r>
          </w:p>
        </w:tc>
      </w:tr>
      <w:tr w:rsidR="00260C72" w:rsidRPr="00260C72" w:rsidTr="00F62E98">
        <w:trPr>
          <w:trHeight w:val="836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t xml:space="preserve">Отклонение ширины оштукатуренного откоса </w:t>
            </w:r>
            <w:proofErr w:type="gramStart"/>
            <w:r w:rsidRPr="00260C72">
              <w:t>от</w:t>
            </w:r>
            <w:proofErr w:type="gramEnd"/>
            <w:r w:rsidRPr="00260C72">
              <w:t>  проектной</w:t>
            </w:r>
          </w:p>
        </w:tc>
        <w:tc>
          <w:tcPr>
            <w:tcW w:w="1619" w:type="dxa"/>
            <w:hideMark/>
          </w:tcPr>
          <w:p w:rsidR="00882362" w:rsidRPr="00260C72" w:rsidRDefault="00260C72" w:rsidP="00260C72">
            <w:r w:rsidRPr="00260C72">
              <w:t>Не проверяются</w:t>
            </w:r>
          </w:p>
        </w:tc>
        <w:tc>
          <w:tcPr>
            <w:tcW w:w="2231" w:type="dxa"/>
            <w:gridSpan w:val="2"/>
            <w:hideMark/>
          </w:tcPr>
          <w:p w:rsidR="00882362" w:rsidRPr="00260C72" w:rsidRDefault="00260C72" w:rsidP="00260C72">
            <w:r w:rsidRPr="00260C72">
              <w:t>3 мм</w:t>
            </w:r>
          </w:p>
        </w:tc>
        <w:tc>
          <w:tcPr>
            <w:tcW w:w="2529" w:type="dxa"/>
            <w:gridSpan w:val="2"/>
            <w:hideMark/>
          </w:tcPr>
          <w:p w:rsidR="00882362" w:rsidRPr="00260C72" w:rsidRDefault="00260C72" w:rsidP="00260C72">
            <w:r w:rsidRPr="00260C72">
              <w:t>2 мм</w:t>
            </w:r>
          </w:p>
        </w:tc>
      </w:tr>
      <w:tr w:rsidR="00260C72" w:rsidRPr="00260C72" w:rsidTr="00F62E98">
        <w:trPr>
          <w:trHeight w:val="1402"/>
        </w:trPr>
        <w:tc>
          <w:tcPr>
            <w:tcW w:w="2376" w:type="dxa"/>
            <w:hideMark/>
          </w:tcPr>
          <w:p w:rsidR="00882362" w:rsidRPr="00260C72" w:rsidRDefault="00260C72" w:rsidP="00260C72">
            <w:r w:rsidRPr="00260C72">
              <w:t>1 Отклонение тяг от прямой линии в пределах между углами пересечения тяг и раскреповок</w:t>
            </w:r>
          </w:p>
        </w:tc>
        <w:tc>
          <w:tcPr>
            <w:tcW w:w="1619" w:type="dxa"/>
            <w:hideMark/>
          </w:tcPr>
          <w:p w:rsidR="00882362" w:rsidRPr="00260C72" w:rsidRDefault="00260C72" w:rsidP="00260C72">
            <w:r w:rsidRPr="00260C72">
              <w:t>6 мм</w:t>
            </w:r>
          </w:p>
        </w:tc>
        <w:tc>
          <w:tcPr>
            <w:tcW w:w="2231" w:type="dxa"/>
            <w:gridSpan w:val="2"/>
            <w:hideMark/>
          </w:tcPr>
          <w:p w:rsidR="00882362" w:rsidRPr="00260C72" w:rsidRDefault="00260C72" w:rsidP="00260C72">
            <w:r w:rsidRPr="00260C72">
              <w:t>3 мм</w:t>
            </w:r>
          </w:p>
        </w:tc>
        <w:tc>
          <w:tcPr>
            <w:tcW w:w="2529" w:type="dxa"/>
            <w:gridSpan w:val="2"/>
            <w:hideMark/>
          </w:tcPr>
          <w:p w:rsidR="00882362" w:rsidRPr="00260C72" w:rsidRDefault="00260C72" w:rsidP="00260C72">
            <w:r w:rsidRPr="00260C72">
              <w:t>2 мм</w:t>
            </w:r>
          </w:p>
        </w:tc>
      </w:tr>
    </w:tbl>
    <w:p w:rsidR="00260C72" w:rsidRDefault="00260C72" w:rsidP="00F62E98"/>
    <w:sectPr w:rsidR="00260C72" w:rsidSect="000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0C72"/>
    <w:rsid w:val="00046FC3"/>
    <w:rsid w:val="00260C72"/>
    <w:rsid w:val="002E44D2"/>
    <w:rsid w:val="003E137A"/>
    <w:rsid w:val="005219EE"/>
    <w:rsid w:val="0058775D"/>
    <w:rsid w:val="005A1862"/>
    <w:rsid w:val="00882362"/>
    <w:rsid w:val="008F6B08"/>
    <w:rsid w:val="00D358E4"/>
    <w:rsid w:val="00E60FD6"/>
    <w:rsid w:val="00F62E98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F62E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6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</dc:creator>
  <cp:keywords/>
  <dc:description/>
  <cp:lastModifiedBy>Прокудина</cp:lastModifiedBy>
  <cp:revision>8</cp:revision>
  <dcterms:created xsi:type="dcterms:W3CDTF">2015-11-09T06:28:00Z</dcterms:created>
  <dcterms:modified xsi:type="dcterms:W3CDTF">2015-11-09T11:39:00Z</dcterms:modified>
</cp:coreProperties>
</file>